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2020年德宏州体育运动中心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公开考试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事业人员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专业技能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测试工作方案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Hlk54964589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2020年德宏州体育运动中心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公开考试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事业人员专业技能测试工作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根据《2020年德宏州事业单位公开考试招聘工作人员公告》要求，结合实际，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一、测试原则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、平等、竞争、择优。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二、测试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德宏州体育运动中心体育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岗（岗位代码：15399099031001013）。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三、测试对象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参加笔试的考生全部进入专业技能测试环节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、测试地点和时间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（一）测试时间：2020年11月23日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（二）测试地点：德宏州体育运动中心体育场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、测试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. 纵跳摸高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 立定跳远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3. 仰卧起坐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4. 30m跑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5. 800m跑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六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、考官团队组成和确定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选专业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人士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组成考官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考官从考官库中抽签决定。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七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、测试标准和细则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德宏州体育运动中心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公开考试招聘事业人员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体能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（技能）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测试标准和细则》执行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，详见附件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八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6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考生到场后进行统一抽签，根据抽签顺序进行专业技能测试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，每一个项目之间有5分钟的休息时间。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九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、分值计算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专业技能测试共分5项，每项100分，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总分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分。测试最终成绩按照下列公式计算：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</w:rPr>
        <w:t>测试总分×2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</w:rPr>
        <w:t>%=专业技能测试最终成绩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十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检录、抽签并核对考生身份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宣布测试注意事项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考生热身，调整状态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专业技能测试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、疫情防控工作要求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（一）技能测试考生健康排查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考生进入考点前，应当主动出示本人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云南健康码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并按要求主动接受体温测量。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云南健康码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为绿码的，现场测量体温正常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≤37.3℃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，可正常参加技能测试；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“云南健康码”为黄码的，现场测量体温正常(≤37.3℃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），需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前7天内有效的核酸检测阴性报告原件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方可参加技能测试；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“云南健康码”为红码的考生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现场测量体温正常(≤37.3℃)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需提供有效的解除集中医学隔离观察证明、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前7天内有效的核酸检测阴性检测报告原件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方可参加技能测试；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近一个月内有高风险、中风险地区旅居史的人员，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现场测量体温正常(≤37.3℃)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，需提供测试前7天内有效的核酸检测阴性报告原件方可参加技能测试；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近一个月内有境外旅居史的考生，现场测量体温正常(≤37.3℃)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需提供14天有效的集中医学隔离观察证明、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前7天内有效的核酸检测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阴性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检测报告原件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方可参加技能测试；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．技能测试当天有发热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体温＞37.3℃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或有呼吸道等相关症状的人员，应及时到定点医院发热门诊就诊。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（二）疫情防控有关要求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1．技能测试期间，所有人员全程佩戴口罩，进行技能测试时，可以摘去口罩；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保持安全距离，乘坐交通工具期间全程佩戴口罩。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十二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、本次测试将邀请相关部门选派人员全程监督。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、未尽事宜请与德宏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州体育运动中心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晓宇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0692-2284068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附件：1.体能（技能）测试评判标准</w:t>
      </w:r>
    </w:p>
    <w:p>
      <w:pPr>
        <w:pStyle w:val="2"/>
        <w:ind w:firstLine="1600" w:firstLineChars="500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2.体能（技能）测试科目操作要求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579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附件1：</w:t>
      </w:r>
    </w:p>
    <w:p>
      <w:pPr>
        <w:spacing w:line="579" w:lineRule="exact"/>
        <w:jc w:val="center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ascii="Times New Roman" w:hAnsi="Times New Roman" w:eastAsia="方正小标宋_GBK"/>
          <w:color w:val="auto"/>
          <w:sz w:val="36"/>
          <w:szCs w:val="36"/>
        </w:rPr>
        <w:t>体能（技能）测试评判标准</w:t>
      </w:r>
    </w:p>
    <w:p>
      <w:pPr>
        <w:jc w:val="center"/>
        <w:rPr>
          <w:rFonts w:ascii="Times New Roman" w:hAnsi="Times New Roman" w:eastAsia="方正楷体_GBK"/>
          <w:color w:val="auto"/>
          <w:szCs w:val="32"/>
        </w:rPr>
      </w:pPr>
    </w:p>
    <w:tbl>
      <w:tblPr>
        <w:tblStyle w:val="5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948"/>
        <w:gridCol w:w="912"/>
        <w:gridCol w:w="765"/>
        <w:gridCol w:w="831"/>
        <w:gridCol w:w="686"/>
        <w:gridCol w:w="673"/>
        <w:gridCol w:w="770"/>
        <w:gridCol w:w="706"/>
        <w:gridCol w:w="68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1"/>
                <w:szCs w:val="21"/>
              </w:rPr>
              <w:t xml:space="preserve">       项目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800米跑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30米跑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纵跳摸高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立定跳远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1分钟仰卧起坐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女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女</w:t>
            </w:r>
          </w:p>
        </w:tc>
        <w:tc>
          <w:tcPr>
            <w:tcW w:w="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女</w:t>
            </w:r>
          </w:p>
        </w:tc>
        <w:tc>
          <w:tcPr>
            <w:tcW w:w="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女</w:t>
            </w:r>
          </w:p>
        </w:tc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1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100分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123″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145″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3″9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4″9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3.15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2.40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95分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123″7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145″95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3″95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4″95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3.14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2.84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2.85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2.39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90分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124″39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146″89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3.13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85分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125″09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147″84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4″05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5″05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3.12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80分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125″79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148″79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5″10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3.11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75分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126″49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149″73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5″15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3.10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70分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127″88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150″68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5″20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2.34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65分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128″58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151″63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5″25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60分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129″28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152″58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4″30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5″30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55分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129″98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153″52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4″35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5″35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50分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130″68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154″47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4″40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5″40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2.30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bookmarkStart w:id="1" w:name="_Hlk54962795"/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40分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131″38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155″42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4″45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5″45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3.04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2.74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2.29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30分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132″08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156″37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bookmarkStart w:id="2" w:name="_Hlk54962754"/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4″50</w:t>
            </w:r>
            <w:bookmarkEnd w:id="2"/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5″50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3.03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2.73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23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20分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132″77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157″32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4″55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5″55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3.02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2.72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10分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133″47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158″27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6″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3.01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2.71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2.26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5分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134″17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159″21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5″05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6″05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2.70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2.25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1"/>
                <w:szCs w:val="21"/>
              </w:rPr>
              <w:t>0分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134″87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160″11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5″10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6″10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2.99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2"/>
                <w:szCs w:val="22"/>
              </w:rPr>
              <w:t>2.69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2.61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2.24</w:t>
            </w:r>
          </w:p>
        </w:tc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2"/>
                <w:szCs w:val="22"/>
              </w:rPr>
              <w:t>19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如考生测试成绩优于当前标准，但是尚未满足下一标准的，按照当前标准计算。如男子30m成绩为4″48，优于4″50，但是低于4″45，则按照4″50计算该考生成绩。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_GBK"/>
          <w:color w:val="auto"/>
          <w:lang w:val="en-US" w:eastAsia="zh-CN"/>
        </w:rPr>
      </w:pPr>
      <w:r>
        <w:rPr>
          <w:rFonts w:hint="default" w:ascii="Times New Roman" w:hAnsi="Times New Roman"/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体能（技能）测试科目操作要求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一</w:t>
      </w:r>
      <w:r>
        <w:rPr>
          <w:rFonts w:ascii="Times New Roman" w:hAnsi="Times New Roman" w:eastAsia="方正黑体_GBK"/>
          <w:color w:val="auto"/>
          <w:sz w:val="32"/>
          <w:szCs w:val="32"/>
        </w:rPr>
        <w:t>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textAlignment w:val="auto"/>
        <w:rPr>
          <w:rFonts w:ascii="Times New Roman" w:hAnsi="Times New Roman" w:eastAsia="方正楷体_GBK"/>
          <w:color w:val="auto"/>
          <w:kern w:val="24"/>
          <w:sz w:val="32"/>
          <w:szCs w:val="32"/>
        </w:rPr>
      </w:pPr>
      <w:r>
        <w:rPr>
          <w:rFonts w:ascii="Times New Roman" w:hAnsi="Times New Roman" w:eastAsia="方正楷体_GBK"/>
          <w:color w:val="auto"/>
          <w:kern w:val="24"/>
          <w:sz w:val="32"/>
          <w:szCs w:val="32"/>
        </w:rPr>
        <w:t>（一）场地设置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在训练场上放有摸高器材，按照考官指示进行纵跳摸高。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textAlignment w:val="auto"/>
        <w:rPr>
          <w:rFonts w:ascii="Times New Roman" w:hAnsi="Times New Roman" w:eastAsia="方正楷体_GBK"/>
          <w:color w:val="auto"/>
          <w:kern w:val="24"/>
          <w:sz w:val="32"/>
          <w:szCs w:val="32"/>
        </w:rPr>
      </w:pPr>
      <w:r>
        <w:rPr>
          <w:rFonts w:ascii="Times New Roman" w:hAnsi="Times New Roman" w:eastAsia="方正楷体_GBK"/>
          <w:color w:val="auto"/>
          <w:kern w:val="24"/>
          <w:sz w:val="32"/>
          <w:szCs w:val="32"/>
        </w:rPr>
        <w:t>（二）操作程序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考生在纵跳摸高器材旁做好准备，按照考官口令进行考试。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）考核程序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按照抽签的方式进行统一考试。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）考核要求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1.考生手中不得携带任何道具，考生指甲不得长于0.2cm。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2.考生不得穿鞋子起跳，必须是光脚或穿有一般袜子考试。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）成绩评定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以考生摸的高度来评定成绩，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体能（技能）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测试评判标准进行评判得分。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30"/>
        <w:textAlignment w:val="auto"/>
        <w:outlineLvl w:val="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二</w:t>
      </w:r>
      <w:r>
        <w:rPr>
          <w:rFonts w:ascii="Times New Roman" w:hAnsi="Times New Roman" w:eastAsia="方正黑体_GBK"/>
          <w:color w:val="auto"/>
          <w:sz w:val="32"/>
          <w:szCs w:val="32"/>
        </w:rPr>
        <w:t>、立定跳远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（一）场地器材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在标准立定跳远沙坑里考试。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（二）考核程序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按照考官要求进行统一考试，考生测试顺序以抽签号为准。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（三）考核要求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1.脚不得超过起跳点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2.考生在考试过程中尽量穿紧凑的运动服等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（四）成绩评定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以考生最终落地的部位为基准，丈量所跳跃的距离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按照</w:t>
      </w:r>
      <w:r>
        <w:rPr>
          <w:rStyle w:val="12"/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体能（技能）</w:t>
      </w:r>
      <w:r>
        <w:rPr>
          <w:rStyle w:val="12"/>
          <w:rFonts w:hint="default" w:ascii="Times New Roman" w:hAnsi="Times New Roman" w:eastAsia="方正仿宋_GBK"/>
          <w:color w:val="auto"/>
          <w:sz w:val="32"/>
          <w:szCs w:val="32"/>
        </w:rPr>
        <w:t>测试评判标准进行评判得分</w:t>
      </w:r>
      <w:r>
        <w:rPr>
          <w:rStyle w:val="12"/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30"/>
        <w:textAlignment w:val="auto"/>
        <w:outlineLvl w:val="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/>
          <w:color w:val="auto"/>
          <w:sz w:val="32"/>
          <w:szCs w:val="32"/>
        </w:rPr>
        <w:t>、1分钟仰卧起坐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（一）场地器材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在体育场内进行考核，在仰卧起坐专用器材上测试。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（二）考核程序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1.按照考官要求进行统一考试，考生测试顺序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抽签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号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为准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2.在听到考官“预备”的口令时，考生应平躺于仰卧起坐器材中，听到考官“开始”的口令，开始测试。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（三）考核要求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1.两手必须抱住后脑，屈膝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2.考生在考试过程中穿着紧凑运动服，不得穿过于宽松的运动服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（四）成绩评定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Style w:val="12"/>
          <w:rFonts w:hint="default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</w:rPr>
        <w:t>按照</w:t>
      </w:r>
      <w:r>
        <w:rPr>
          <w:rStyle w:val="12"/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体能（技能）</w:t>
      </w:r>
      <w:r>
        <w:rPr>
          <w:rStyle w:val="12"/>
          <w:rFonts w:hint="default" w:ascii="Times New Roman" w:hAnsi="Times New Roman" w:eastAsia="方正仿宋_GBK"/>
          <w:color w:val="auto"/>
          <w:sz w:val="32"/>
          <w:szCs w:val="32"/>
        </w:rPr>
        <w:t>测试评判标准进行评判得分</w:t>
      </w:r>
      <w:r>
        <w:rPr>
          <w:rStyle w:val="12"/>
          <w:rFonts w:hint="default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/>
          <w:color w:val="auto"/>
          <w:sz w:val="32"/>
          <w:szCs w:val="32"/>
        </w:rPr>
        <w:t>、30米跑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（一）场地设置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标准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1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00m跑道上选出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3</w:t>
      </w:r>
      <w:r>
        <w:rPr>
          <w:rStyle w:val="12"/>
          <w:rFonts w:ascii="Times New Roman" w:hAnsi="Times New Roman" w:eastAsia="PMingLiU" w:cs="Times New Roman"/>
          <w:color w:val="auto"/>
          <w:sz w:val="32"/>
          <w:szCs w:val="32"/>
        </w:rPr>
        <w:t>0m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的区域，标出起点线和终点线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Style w:val="12"/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（二）操作程序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听到“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预备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”口令，参考人员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做好准备姿势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听到考官口中哨声冲出起点线，并最终跑出终点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（三）</w:t>
      </w:r>
      <w:r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  <w:t>操作要求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1.参考人员着装不限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在跑的过程中不得岔道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在跑的过程中不得干扰其他跑道考生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  <w:t>（四）成绩评定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1.自发出“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口哨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”后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用时多少来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计取成绩。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2.按照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体能（技能）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测试评判标准进行评判得分。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480"/>
        <w:textAlignment w:val="auto"/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楷体_GBK" w:cs="Times New Roman"/>
          <w:color w:val="auto"/>
          <w:sz w:val="32"/>
          <w:szCs w:val="32"/>
        </w:rPr>
        <w:t>（五）评判细则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出现下列情况之一者，该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成绩取消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在跑的过程中岔道的考生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Fonts w:ascii="Times New Roman" w:hAnsi="Times New Roman" w:eastAsia="方正黑体_GBK"/>
          <w:color w:val="auto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在跑的过程中干扰到其他考生者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30"/>
        <w:textAlignment w:val="auto"/>
        <w:outlineLvl w:val="1"/>
        <w:rPr>
          <w:rFonts w:ascii="Times New Roman" w:hAnsi="Times New Roman" w:eastAsia="方正黑体_GBK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/>
          <w:color w:val="auto"/>
          <w:sz w:val="32"/>
          <w:szCs w:val="32"/>
        </w:rPr>
        <w:t>、800m跑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30"/>
        <w:textAlignment w:val="auto"/>
        <w:outlineLvl w:val="1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（一）场地设置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400m标准田径场地。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30"/>
        <w:textAlignment w:val="auto"/>
        <w:outlineLvl w:val="1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（二）操作程序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听到“开始”的口令，参考人员向前跑进，冲出终点线。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（三）操作要求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1.参考人员着装不限，鞋子不限。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2.采取正确的呼吸方法，调整呼吸节奏；采取适宜的步幅、步频；摆臂幅度不宜过大。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5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（四） 成绩评定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1.计时从发令“开始”至身体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躯干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越线为止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2.按照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体能（技能）</w:t>
      </w: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测试评判标准进行评判得分。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楷体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（五）评判细则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有下列情况之一者，不计取成绩</w:t>
      </w:r>
      <w:r>
        <w:rPr>
          <w:rStyle w:val="12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1.跑步过程中越过跑道最内侧实线的，取消成绩。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Fonts w:hint="eastAsia" w:ascii="Times New Roman" w:hAnsi="Times New Roman" w:eastAsia="PMingLiU"/>
          <w:color w:val="auto"/>
          <w:sz w:val="32"/>
          <w:szCs w:val="32"/>
          <w:lang w:eastAsia="zh-TW"/>
        </w:rPr>
      </w:pPr>
      <w:r>
        <w:rPr>
          <w:rStyle w:val="12"/>
          <w:rFonts w:ascii="Times New Roman" w:hAnsi="Times New Roman" w:eastAsia="方正仿宋_GBK" w:cs="Times New Roman"/>
          <w:color w:val="auto"/>
          <w:sz w:val="32"/>
          <w:szCs w:val="32"/>
        </w:rPr>
        <w:t>2.有干扰到其他考生正常测试的，取消干扰者测试成绩，被干扰者测试成绩有效，不再进行重新测试。</w:t>
      </w:r>
    </w:p>
    <w:sectPr>
      <w:footerReference r:id="rId3" w:type="default"/>
      <w:pgSz w:w="11906" w:h="16838"/>
      <w:pgMar w:top="2098" w:right="1418" w:bottom="1985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6"/>
    <w:rsid w:val="0000341C"/>
    <w:rsid w:val="00090621"/>
    <w:rsid w:val="001D3BCB"/>
    <w:rsid w:val="002343AC"/>
    <w:rsid w:val="002371E6"/>
    <w:rsid w:val="002C15E9"/>
    <w:rsid w:val="00320857"/>
    <w:rsid w:val="00383AE8"/>
    <w:rsid w:val="00472A54"/>
    <w:rsid w:val="00482A52"/>
    <w:rsid w:val="006478FC"/>
    <w:rsid w:val="006946E5"/>
    <w:rsid w:val="006B3EC9"/>
    <w:rsid w:val="006D6475"/>
    <w:rsid w:val="0070515A"/>
    <w:rsid w:val="007824DE"/>
    <w:rsid w:val="00837836"/>
    <w:rsid w:val="008761B1"/>
    <w:rsid w:val="009A58A1"/>
    <w:rsid w:val="009E7991"/>
    <w:rsid w:val="00A17BD8"/>
    <w:rsid w:val="00A64AB8"/>
    <w:rsid w:val="00B37DD2"/>
    <w:rsid w:val="00B64F5B"/>
    <w:rsid w:val="00CC3C4F"/>
    <w:rsid w:val="00D97E77"/>
    <w:rsid w:val="00E10053"/>
    <w:rsid w:val="00F16BC4"/>
    <w:rsid w:val="00F73FF2"/>
    <w:rsid w:val="00F95F72"/>
    <w:rsid w:val="00FA2DCD"/>
    <w:rsid w:val="01DF588A"/>
    <w:rsid w:val="032D053C"/>
    <w:rsid w:val="07B920D4"/>
    <w:rsid w:val="095455F1"/>
    <w:rsid w:val="13CE6759"/>
    <w:rsid w:val="14372675"/>
    <w:rsid w:val="15A87985"/>
    <w:rsid w:val="1C532C9A"/>
    <w:rsid w:val="1D171374"/>
    <w:rsid w:val="20454A8B"/>
    <w:rsid w:val="205146E4"/>
    <w:rsid w:val="27BA3C2C"/>
    <w:rsid w:val="308900FF"/>
    <w:rsid w:val="343C453B"/>
    <w:rsid w:val="36762CE8"/>
    <w:rsid w:val="3EE3495C"/>
    <w:rsid w:val="41F87D78"/>
    <w:rsid w:val="43736EF4"/>
    <w:rsid w:val="476672E8"/>
    <w:rsid w:val="57213CC6"/>
    <w:rsid w:val="57DC6FA2"/>
    <w:rsid w:val="62291692"/>
    <w:rsid w:val="6393582D"/>
    <w:rsid w:val="65B649BC"/>
    <w:rsid w:val="66A72B45"/>
    <w:rsid w:val="68EE5002"/>
    <w:rsid w:val="69880102"/>
    <w:rsid w:val="69A2618B"/>
    <w:rsid w:val="6F014F19"/>
    <w:rsid w:val="72AE3FA1"/>
    <w:rsid w:val="770C3B50"/>
    <w:rsid w:val="782A6F2E"/>
    <w:rsid w:val="78A42D35"/>
    <w:rsid w:val="7A3D4549"/>
    <w:rsid w:val="7E71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eastAsia="宋体" w:cs="宋体"/>
      <w:kern w:val="0"/>
      <w:sz w:val="20"/>
      <w:szCs w:val="20"/>
      <w:shd w:val="clear" w:color="auto" w:fill="FFFFFF"/>
    </w:rPr>
  </w:style>
  <w:style w:type="character" w:customStyle="1" w:styleId="12">
    <w:name w:val="正文文本 (2)"/>
    <w:qFormat/>
    <w:uiPriority w:val="0"/>
    <w:rPr>
      <w:rFonts w:ascii="宋体" w:hAnsi="宋体" w:eastAsia="宋体"/>
      <w:color w:val="000000"/>
      <w:spacing w:val="0"/>
      <w:w w:val="100"/>
      <w:position w:val="0"/>
      <w:sz w:val="2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2020-10-19T06:38:00Z</dcterms:created>
  <dc:creator>ksj</dc:creator>
  <cp:lastModifiedBy>Administrator</cp:lastModifiedBy>
  <dcterms:modified xsi:type="dcterms:W3CDTF">2020-11-18T12:32:47Z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